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DC291" w14:textId="4E5FE67A" w:rsidR="00285E9F" w:rsidRPr="0087781C" w:rsidRDefault="00D55212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  <w:lang w:val="ca-ES"/>
        </w:rPr>
      </w:pPr>
      <w:r w:rsidRPr="0087781C">
        <w:rPr>
          <w:rFonts w:asciiTheme="minorHAnsi" w:hAnsiTheme="minorHAnsi" w:cstheme="minorHAnsi"/>
          <w:b/>
          <w:sz w:val="19"/>
          <w:szCs w:val="19"/>
          <w:lang w:val="ca-ES"/>
        </w:rPr>
        <w:drawing>
          <wp:anchor distT="0" distB="0" distL="114300" distR="114300" simplePos="0" relativeHeight="251659264" behindDoc="1" locked="0" layoutInCell="1" allowOverlap="1" wp14:anchorId="7D1C298D" wp14:editId="2FF35EF1">
            <wp:simplePos x="0" y="0"/>
            <wp:positionH relativeFrom="column">
              <wp:posOffset>8926</wp:posOffset>
            </wp:positionH>
            <wp:positionV relativeFrom="paragraph">
              <wp:posOffset>40647</wp:posOffset>
            </wp:positionV>
            <wp:extent cx="2031885" cy="1092200"/>
            <wp:effectExtent l="0" t="0" r="63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88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195" w:rsidRPr="0087781C">
        <w:rPr>
          <w:rFonts w:asciiTheme="minorHAnsi" w:hAnsiTheme="minorHAnsi" w:cstheme="minorHAnsi"/>
          <w:b/>
          <w:sz w:val="19"/>
          <w:szCs w:val="19"/>
          <w:lang w:val="ca-ES"/>
        </w:rPr>
        <w:drawing>
          <wp:anchor distT="0" distB="0" distL="114300" distR="114300" simplePos="0" relativeHeight="251660288" behindDoc="1" locked="0" layoutInCell="1" allowOverlap="1" wp14:anchorId="210FD4B3" wp14:editId="5019A538">
            <wp:simplePos x="0" y="0"/>
            <wp:positionH relativeFrom="column">
              <wp:posOffset>3230608</wp:posOffset>
            </wp:positionH>
            <wp:positionV relativeFrom="paragraph">
              <wp:posOffset>-59572</wp:posOffset>
            </wp:positionV>
            <wp:extent cx="2976245" cy="37586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3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E0F0B" w14:textId="77777777" w:rsidR="00285E9F" w:rsidRPr="0087781C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  <w:lang w:val="ca-ES"/>
        </w:rPr>
      </w:pPr>
      <w:r w:rsidRPr="0087781C">
        <w:rPr>
          <w:rFonts w:asciiTheme="minorHAnsi" w:hAnsiTheme="minorHAnsi" w:cstheme="minorHAnsi"/>
          <w:b/>
          <w:sz w:val="19"/>
          <w:szCs w:val="19"/>
          <w:lang w:val="ca-ES"/>
        </w:rPr>
        <w:br w:type="textWrapping" w:clear="all"/>
      </w:r>
    </w:p>
    <w:p w14:paraId="54F3CEB8" w14:textId="1FC2DC86" w:rsidR="00285E9F" w:rsidRPr="0087781C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  <w:lang w:val="ca-ES"/>
        </w:rPr>
      </w:pPr>
      <w:r w:rsidRPr="0087781C">
        <w:rPr>
          <w:rFonts w:asciiTheme="minorHAnsi" w:hAnsiTheme="minorHAnsi" w:cstheme="minorHAnsi"/>
          <w:b/>
          <w:sz w:val="24"/>
          <w:szCs w:val="24"/>
          <w:lang w:val="ca-ES"/>
        </w:rPr>
        <w:t>PROGRAMACIÓ</w:t>
      </w:r>
    </w:p>
    <w:p w14:paraId="284E4BC0" w14:textId="77777777" w:rsidR="00285E9F" w:rsidRPr="0087781C" w:rsidRDefault="00285E9F" w:rsidP="00285E9F">
      <w:pPr>
        <w:rPr>
          <w:rFonts w:ascii="Arial Black"/>
          <w:b/>
          <w:sz w:val="18"/>
          <w:lang w:val="ca-ES"/>
        </w:rPr>
      </w:pPr>
    </w:p>
    <w:p w14:paraId="5EBCD599" w14:textId="77777777" w:rsidR="00285E9F" w:rsidRPr="0087781C" w:rsidRDefault="00285E9F" w:rsidP="00285E9F">
      <w:pPr>
        <w:rPr>
          <w:rFonts w:ascii="Arial Black"/>
          <w:b/>
          <w:sz w:val="18"/>
          <w:lang w:val="ca-ES"/>
        </w:rPr>
      </w:pPr>
    </w:p>
    <w:p w14:paraId="5CC9E921" w14:textId="7BF33A77" w:rsidR="001B0E15" w:rsidRPr="0087781C" w:rsidRDefault="00E96447" w:rsidP="00D55212">
      <w:pPr>
        <w:pStyle w:val="TTOL"/>
      </w:pPr>
      <w:r w:rsidRPr="0087781C">
        <w:t>Hi pot haver matemàtiques en una obra d'art</w:t>
      </w:r>
      <w:r w:rsidR="00D55212" w:rsidRPr="0087781C">
        <w:t>?</w:t>
      </w:r>
    </w:p>
    <w:p w14:paraId="5AA57B9E" w14:textId="77777777" w:rsidR="00D55212" w:rsidRPr="0087781C" w:rsidRDefault="00D55212" w:rsidP="00D55212">
      <w:pPr>
        <w:pStyle w:val="TTOL"/>
      </w:pPr>
    </w:p>
    <w:p w14:paraId="0753CD47" w14:textId="61D7058A" w:rsidR="001B0E15" w:rsidRPr="0087781C" w:rsidRDefault="00A26529" w:rsidP="001B0E15">
      <w:pPr>
        <w:rPr>
          <w:rFonts w:ascii="Arial Black" w:hAnsi="Arial Black"/>
          <w:color w:val="FFFFFF" w:themeColor="background1"/>
          <w:sz w:val="21"/>
          <w:szCs w:val="21"/>
          <w:shd w:val="clear" w:color="auto" w:fill="008DCE"/>
          <w:lang w:val="ca-ES"/>
        </w:rPr>
      </w:pPr>
      <w:r w:rsidRPr="0087781C">
        <w:rPr>
          <w:rFonts w:ascii="Arial Black" w:hAnsi="Arial Black"/>
          <w:color w:val="FFFFFF" w:themeColor="background1"/>
          <w:sz w:val="21"/>
          <w:szCs w:val="21"/>
          <w:shd w:val="clear" w:color="auto" w:fill="008DCE"/>
          <w:lang w:val="ca-ES"/>
        </w:rPr>
        <w:t>Competències específiques</w:t>
      </w:r>
    </w:p>
    <w:p w14:paraId="7A19730F" w14:textId="3D5FF771" w:rsidR="00F543D7" w:rsidRPr="0087781C" w:rsidRDefault="00F543D7">
      <w:pPr>
        <w:rPr>
          <w:rFonts w:ascii="Arial Black" w:hAnsi="Arial Black"/>
          <w:sz w:val="21"/>
          <w:szCs w:val="21"/>
          <w:lang w:val="ca-ES"/>
        </w:rPr>
      </w:pPr>
    </w:p>
    <w:p w14:paraId="501A1043" w14:textId="77777777" w:rsidR="00A26529" w:rsidRPr="0087781C" w:rsidRDefault="00A26529" w:rsidP="005B5B5D">
      <w:pPr>
        <w:widowControl/>
        <w:adjustRightInd w:val="0"/>
        <w:spacing w:after="120"/>
        <w:rPr>
          <w:rFonts w:ascii="Arial" w:hAnsi="Arial" w:cs="Arial"/>
          <w:sz w:val="20"/>
          <w:szCs w:val="20"/>
          <w:lang w:val="ca-ES"/>
        </w:rPr>
      </w:pPr>
      <w:r w:rsidRPr="005B5B5D">
        <w:rPr>
          <w:rFonts w:ascii="Arial" w:hAnsi="Arial" w:cs="Arial"/>
          <w:b/>
          <w:bCs/>
          <w:color w:val="0070C0"/>
          <w:sz w:val="20"/>
          <w:szCs w:val="20"/>
          <w:lang w:val="ca-ES"/>
        </w:rPr>
        <w:t>CE5</w:t>
      </w:r>
      <w:r w:rsidRPr="0087781C">
        <w:rPr>
          <w:rFonts w:ascii="Arial" w:eastAsiaTheme="minorHAnsi" w:hAnsi="Arial" w:cs="Arial"/>
          <w:color w:val="0070C0"/>
          <w:sz w:val="20"/>
          <w:szCs w:val="20"/>
          <w:lang w:val="ca-ES" w:eastAsia="en-US" w:bidi="ar-SA"/>
        </w:rPr>
        <w:t xml:space="preserve"> </w:t>
      </w:r>
      <w:r w:rsidRPr="0087781C">
        <w:rPr>
          <w:rFonts w:ascii="Arial" w:eastAsiaTheme="minorHAnsi" w:hAnsi="Arial" w:cs="Arial"/>
          <w:sz w:val="20"/>
          <w:szCs w:val="20"/>
          <w:lang w:val="ca-ES" w:eastAsia="en-US" w:bidi="ar-SA"/>
        </w:rPr>
        <w:t>Reconèixer i utilitzar connexions entre diferents idees matemàtiques, així com identificar les matemàtiques implicades en altres àrees o amb la vida quotidiana, interrelacionant conceptes i procediments per interpretar situacions i contextos diversos.</w:t>
      </w:r>
    </w:p>
    <w:p w14:paraId="478647F5" w14:textId="03F92087" w:rsidR="00A26529" w:rsidRPr="0087781C" w:rsidRDefault="00A26529" w:rsidP="005B5B5D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5B5B5D">
        <w:rPr>
          <w:rFonts w:ascii="Arial" w:eastAsiaTheme="minorHAnsi" w:hAnsi="Arial" w:cs="Arial"/>
          <w:b/>
          <w:bCs/>
          <w:color w:val="0070C0"/>
          <w:sz w:val="20"/>
          <w:szCs w:val="20"/>
          <w:lang w:val="ca-ES" w:eastAsia="en-US" w:bidi="ar-SA"/>
        </w:rPr>
        <w:t xml:space="preserve">CE6 </w:t>
      </w:r>
      <w:r w:rsidRPr="0087781C">
        <w:rPr>
          <w:rFonts w:ascii="Arial" w:hAnsi="Arial" w:cs="Arial"/>
          <w:sz w:val="20"/>
          <w:szCs w:val="20"/>
          <w:lang w:val="ca-ES"/>
        </w:rPr>
        <w:t>Comunicar i representar, de forma individual i col·lectiva, conceptes, procediments i resultats matemàtics utilitzant el llenguatge oral, escrit, gràfic, multimodal, en diferents formats, i la terminologia matemàtica adequada, per donar significat i permanència a les idees matemàtiques.</w:t>
      </w:r>
    </w:p>
    <w:p w14:paraId="6D673220" w14:textId="77777777" w:rsidR="00174CCB" w:rsidRPr="0087781C" w:rsidRDefault="00174CCB" w:rsidP="005B5B5D">
      <w:pPr>
        <w:widowControl/>
        <w:adjustRightInd w:val="0"/>
        <w:spacing w:after="120"/>
        <w:rPr>
          <w:rFonts w:ascii="Arial" w:eastAsiaTheme="minorHAnsi" w:hAnsi="Arial" w:cs="Arial"/>
          <w:sz w:val="20"/>
          <w:szCs w:val="20"/>
          <w:lang w:val="ca-ES" w:eastAsia="en-US" w:bidi="ar-SA"/>
        </w:rPr>
      </w:pPr>
      <w:r w:rsidRPr="005B5B5D">
        <w:rPr>
          <w:rFonts w:ascii="Arial" w:eastAsiaTheme="minorHAnsi" w:hAnsi="Arial" w:cs="Arial"/>
          <w:b/>
          <w:bCs/>
          <w:color w:val="0070C0"/>
          <w:sz w:val="20"/>
          <w:szCs w:val="20"/>
          <w:lang w:val="ca-ES" w:eastAsia="en-US" w:bidi="ar-SA"/>
        </w:rPr>
        <w:t>CE8.</w:t>
      </w:r>
      <w:r w:rsidRPr="0087781C">
        <w:rPr>
          <w:rFonts w:ascii="Arial" w:eastAsiaTheme="minorHAnsi" w:hAnsi="Arial" w:cs="Arial"/>
          <w:sz w:val="20"/>
          <w:szCs w:val="20"/>
          <w:lang w:val="ca-ES" w:eastAsia="en-US" w:bidi="ar-SA"/>
        </w:rPr>
        <w:t xml:space="preserve"> Desenvolupar destreses socials, participant activament en els equips de treball i reconeixent la diversitat i el valor de les aportacions dels altres, per compartir i construir coneixement matemàtic de manera col·lectiva.</w:t>
      </w:r>
    </w:p>
    <w:p w14:paraId="1CD44EB8" w14:textId="77777777" w:rsidR="00A26529" w:rsidRPr="0087781C" w:rsidRDefault="00A26529" w:rsidP="005B5B5D">
      <w:pPr>
        <w:pStyle w:val="TEXT"/>
        <w:numPr>
          <w:ilvl w:val="0"/>
          <w:numId w:val="0"/>
        </w:numPr>
        <w:spacing w:after="120" w:line="240" w:lineRule="auto"/>
        <w:contextualSpacing w:val="0"/>
      </w:pPr>
    </w:p>
    <w:p w14:paraId="7DD6F9FB" w14:textId="026C53B0" w:rsidR="00FA389A" w:rsidRPr="0087781C" w:rsidRDefault="00FA389A" w:rsidP="00FA389A">
      <w:pPr>
        <w:pStyle w:val="TTOL20"/>
      </w:pPr>
      <w:r w:rsidRPr="0087781C">
        <w:rPr>
          <w:shd w:val="clear" w:color="auto" w:fill="008DCE"/>
        </w:rPr>
        <w:t>C</w:t>
      </w:r>
      <w:r w:rsidR="00A26529" w:rsidRPr="0087781C">
        <w:rPr>
          <w:shd w:val="clear" w:color="auto" w:fill="008DCE"/>
        </w:rPr>
        <w:t>riteris d’avaluació</w:t>
      </w:r>
    </w:p>
    <w:p w14:paraId="519A98D3" w14:textId="32E79095" w:rsidR="00E96447" w:rsidRPr="0087781C" w:rsidRDefault="00E96447" w:rsidP="00E96447">
      <w:pPr>
        <w:pStyle w:val="TEXT"/>
        <w:numPr>
          <w:ilvl w:val="0"/>
          <w:numId w:val="0"/>
        </w:numPr>
      </w:pPr>
    </w:p>
    <w:p w14:paraId="6FEEA3F6" w14:textId="77777777" w:rsidR="007329CE" w:rsidRPr="0087781C" w:rsidRDefault="007329CE" w:rsidP="0087781C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87781C">
        <w:t>5.1. Realitzar connexions entre els diferents elements matemàtics i valorar-ne la utilitat per raonar i fixar coneixements en un context matemàtic.</w:t>
      </w:r>
    </w:p>
    <w:p w14:paraId="78A27978" w14:textId="31151924" w:rsidR="00A26529" w:rsidRPr="0087781C" w:rsidRDefault="007329CE" w:rsidP="0087781C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87781C">
        <w:t>5.2. Interpretar situacions en contextos diversos reconeixent les connexions entre les matemàtiques i la vida quotidiana en situacions en què se’n pugui fer ús.</w:t>
      </w:r>
    </w:p>
    <w:p w14:paraId="5AC93FD9" w14:textId="77777777" w:rsidR="00174CCB" w:rsidRPr="0087781C" w:rsidRDefault="00174CCB" w:rsidP="0087781C">
      <w:pPr>
        <w:pStyle w:val="TEXT"/>
        <w:numPr>
          <w:ilvl w:val="0"/>
          <w:numId w:val="0"/>
        </w:numPr>
        <w:spacing w:after="120" w:line="240" w:lineRule="auto"/>
        <w:ind w:left="357" w:hanging="357"/>
        <w:contextualSpacing w:val="0"/>
      </w:pPr>
      <w:r w:rsidRPr="0087781C">
        <w:t>6.1. Reconèixer i usar el llenguatge matemàtic present en el seu entorn i donar-hi significat.</w:t>
      </w:r>
    </w:p>
    <w:p w14:paraId="7FF0BB4D" w14:textId="06D13D19" w:rsidR="00A26529" w:rsidRPr="0087781C" w:rsidRDefault="00174CCB" w:rsidP="0087781C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87781C">
        <w:t>6.2. Explicar idees i processos matemàtics utilitzats en la resolució d’un problema i justificar la solució obtinguda de forma verbal, amb l’ajuda del gest, la representació gràfica i la representació digital.</w:t>
      </w:r>
    </w:p>
    <w:p w14:paraId="242189E0" w14:textId="72816911" w:rsidR="00B2141D" w:rsidRPr="0087781C" w:rsidRDefault="00B2141D" w:rsidP="00174CCB">
      <w:pPr>
        <w:pStyle w:val="TEXT"/>
        <w:numPr>
          <w:ilvl w:val="0"/>
          <w:numId w:val="0"/>
        </w:numPr>
        <w:spacing w:after="120" w:line="240" w:lineRule="auto"/>
      </w:pPr>
      <w:r w:rsidRPr="0087781C">
        <w:t>8.1. Col·laborar en el treball en equip, tant en un entorn presencial com virtual, i assumir responsabilitats per construir coneixement matemàtic.</w:t>
      </w:r>
    </w:p>
    <w:p w14:paraId="428A7F65" w14:textId="77777777" w:rsidR="00174CCB" w:rsidRPr="0087781C" w:rsidRDefault="00174CCB" w:rsidP="00174CCB">
      <w:pPr>
        <w:pStyle w:val="TEXT"/>
        <w:numPr>
          <w:ilvl w:val="0"/>
          <w:numId w:val="0"/>
        </w:numPr>
      </w:pPr>
    </w:p>
    <w:p w14:paraId="486D6D94" w14:textId="16180795" w:rsidR="00A26529" w:rsidRPr="0087781C" w:rsidRDefault="00A26529" w:rsidP="00A26529">
      <w:pPr>
        <w:pStyle w:val="TTOL20"/>
        <w:rPr>
          <w:shd w:val="clear" w:color="auto" w:fill="008DCE"/>
        </w:rPr>
      </w:pPr>
      <w:r w:rsidRPr="0087781C">
        <w:rPr>
          <w:shd w:val="clear" w:color="auto" w:fill="008DCE"/>
        </w:rPr>
        <w:t>Sabers</w:t>
      </w:r>
    </w:p>
    <w:p w14:paraId="14D90AA3" w14:textId="6579DDD0" w:rsidR="00A26529" w:rsidRPr="0087781C" w:rsidRDefault="00A26529" w:rsidP="00E96447">
      <w:pPr>
        <w:pStyle w:val="TEXT"/>
        <w:numPr>
          <w:ilvl w:val="0"/>
          <w:numId w:val="0"/>
        </w:numPr>
      </w:pPr>
    </w:p>
    <w:p w14:paraId="3DAF6680" w14:textId="77777777" w:rsidR="0087781C" w:rsidRPr="005B5B5D" w:rsidRDefault="0087781C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  <w:rPr>
          <w:b/>
          <w:bCs/>
          <w:color w:val="0070C0"/>
        </w:rPr>
      </w:pPr>
      <w:r w:rsidRPr="005B5B5D">
        <w:rPr>
          <w:b/>
          <w:bCs/>
          <w:color w:val="0070C0"/>
        </w:rPr>
        <w:t>Sentit de la mesura</w:t>
      </w:r>
    </w:p>
    <w:p w14:paraId="0CFC015D" w14:textId="77777777" w:rsidR="0087781C" w:rsidRPr="0087781C" w:rsidRDefault="0087781C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87781C">
        <w:t>● Mesura</w:t>
      </w:r>
    </w:p>
    <w:p w14:paraId="3ACCFD7D" w14:textId="77777777" w:rsidR="0087781C" w:rsidRPr="0087781C" w:rsidRDefault="0087781C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87781C">
        <w:t>- Realització de mesuraments mitjançant instruments convencionals (regla, cinta mètrica, balança, rellotge analògic i digital).</w:t>
      </w:r>
    </w:p>
    <w:p w14:paraId="652580CB" w14:textId="77777777" w:rsidR="0087781C" w:rsidRPr="0087781C" w:rsidRDefault="0087781C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87781C">
        <w:t>● Estimació i relacions</w:t>
      </w:r>
    </w:p>
    <w:p w14:paraId="0F3F6329" w14:textId="335BF269" w:rsidR="00A26529" w:rsidRDefault="0087781C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87781C">
        <w:t>- Estimació per comparació de mesures de longitud, massa i capacitat.</w:t>
      </w:r>
    </w:p>
    <w:p w14:paraId="696F7BDC" w14:textId="77777777" w:rsidR="000108DC" w:rsidRDefault="000108DC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</w:p>
    <w:p w14:paraId="2BD1E553" w14:textId="74EF9F54" w:rsidR="005B5B5D" w:rsidRDefault="000108DC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0108DC">
        <w:rPr>
          <w:highlight w:val="lightGray"/>
        </w:rPr>
        <w:t>Magnituds mesurables. Unitats estàndard.</w:t>
      </w:r>
    </w:p>
    <w:p w14:paraId="27C055C0" w14:textId="77777777" w:rsidR="000108DC" w:rsidRPr="0087781C" w:rsidRDefault="000108DC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</w:p>
    <w:p w14:paraId="650F56AA" w14:textId="77777777" w:rsidR="00CD38BB" w:rsidRPr="005B5B5D" w:rsidRDefault="00CD38BB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  <w:rPr>
          <w:b/>
          <w:bCs/>
          <w:color w:val="0070C0"/>
        </w:rPr>
      </w:pPr>
      <w:r w:rsidRPr="005B5B5D">
        <w:rPr>
          <w:b/>
          <w:bCs/>
          <w:color w:val="0070C0"/>
        </w:rPr>
        <w:t>Sentit espacial</w:t>
      </w:r>
    </w:p>
    <w:p w14:paraId="187CA3BB" w14:textId="77777777" w:rsidR="00CD38BB" w:rsidRDefault="00CD38BB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>
        <w:t>● Formes geomètriques de dues i tres dimensions</w:t>
      </w:r>
    </w:p>
    <w:p w14:paraId="00A20CF6" w14:textId="18F70096" w:rsidR="00CD38BB" w:rsidRDefault="00CD38BB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>
        <w:t>- Identificació i classificació de formes geomètriques de dues o tres dimensions en objectes de la</w:t>
      </w:r>
      <w:r>
        <w:t xml:space="preserve"> </w:t>
      </w:r>
      <w:r>
        <w:t>vida quotidiana atenent els seus elements i les relacions entre aquests.</w:t>
      </w:r>
    </w:p>
    <w:p w14:paraId="63D7EC8B" w14:textId="77777777" w:rsidR="00CD38BB" w:rsidRDefault="00CD38BB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>
        <w:t>- Utilització d’estratègies i tècniques de construcció de formes geomètriques de dues dimensions per composició i descomposició, a través de materials manipulables, instruments de dibuix (regle i esquadra) i aplicacions informàtiques.</w:t>
      </w:r>
    </w:p>
    <w:p w14:paraId="252422F7" w14:textId="00F47EEB" w:rsidR="0087781C" w:rsidRDefault="00CD38BB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>
        <w:t>- Ús del vocabulari geomètric en la descripció verbal dels elements i les propietats de formes geomètriques.</w:t>
      </w:r>
    </w:p>
    <w:p w14:paraId="7DD9F0B0" w14:textId="77777777" w:rsidR="00CD38BB" w:rsidRDefault="00CD38BB" w:rsidP="005E45A3">
      <w:pPr>
        <w:pStyle w:val="TEXT"/>
        <w:numPr>
          <w:ilvl w:val="0"/>
          <w:numId w:val="0"/>
        </w:numPr>
        <w:spacing w:after="120" w:line="240" w:lineRule="auto"/>
        <w:ind w:left="360" w:hanging="360"/>
        <w:contextualSpacing w:val="0"/>
      </w:pPr>
      <w:r>
        <w:t>● Localització i sistemes de representació</w:t>
      </w:r>
    </w:p>
    <w:p w14:paraId="3EB59F50" w14:textId="210CA3E5" w:rsidR="00CD38BB" w:rsidRDefault="00CD38BB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>
        <w:t>- Descripció de la posició relativa d’objectes en l’espai o representacions d’aquests utilitzant vocabulari geomètric adequat (paral·lel, perpendicular, oblic, dreta, esquerra, etc.).</w:t>
      </w:r>
    </w:p>
    <w:p w14:paraId="158BB7A9" w14:textId="77777777" w:rsidR="005E45A3" w:rsidRDefault="005E45A3" w:rsidP="005E45A3">
      <w:pPr>
        <w:pStyle w:val="TEXT"/>
        <w:numPr>
          <w:ilvl w:val="0"/>
          <w:numId w:val="0"/>
        </w:numPr>
        <w:spacing w:after="120" w:line="240" w:lineRule="auto"/>
        <w:ind w:left="360" w:hanging="360"/>
        <w:contextualSpacing w:val="0"/>
      </w:pPr>
      <w:r>
        <w:t>● Raonament, modelització i visualització geomètrica</w:t>
      </w:r>
    </w:p>
    <w:p w14:paraId="7CF842EF" w14:textId="0A1935B6" w:rsidR="005E45A3" w:rsidRDefault="005E45A3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>
        <w:t>- Reconeixement de relacions geomètriques en l’art, les ciències i la vida quotidiana.</w:t>
      </w:r>
    </w:p>
    <w:p w14:paraId="042E404B" w14:textId="77777777" w:rsidR="000108DC" w:rsidRDefault="000108DC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</w:p>
    <w:p w14:paraId="6958FF02" w14:textId="7D65210F" w:rsidR="005B5B5D" w:rsidRDefault="000108DC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0108DC">
        <w:rPr>
          <w:highlight w:val="lightGray"/>
        </w:rPr>
        <w:t>Relacions espacials. Les figures geomètriques: elements, característiques (2D i 3D) i propietats.</w:t>
      </w:r>
    </w:p>
    <w:p w14:paraId="2BB235E9" w14:textId="77777777" w:rsidR="000108DC" w:rsidRDefault="000108DC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</w:p>
    <w:p w14:paraId="5D319C14" w14:textId="77777777" w:rsidR="005E45A3" w:rsidRPr="005B5B5D" w:rsidRDefault="005E45A3" w:rsidP="005E45A3">
      <w:pPr>
        <w:pStyle w:val="TEXT"/>
        <w:numPr>
          <w:ilvl w:val="0"/>
          <w:numId w:val="0"/>
        </w:numPr>
        <w:spacing w:after="120" w:line="240" w:lineRule="auto"/>
        <w:ind w:left="360" w:hanging="360"/>
        <w:contextualSpacing w:val="0"/>
        <w:rPr>
          <w:b/>
          <w:bCs/>
          <w:color w:val="0070C0"/>
        </w:rPr>
      </w:pPr>
      <w:r w:rsidRPr="005B5B5D">
        <w:rPr>
          <w:b/>
          <w:bCs/>
          <w:color w:val="0070C0"/>
        </w:rPr>
        <w:t xml:space="preserve">Sentit </w:t>
      </w:r>
      <w:proofErr w:type="spellStart"/>
      <w:r w:rsidRPr="005B5B5D">
        <w:rPr>
          <w:b/>
          <w:bCs/>
          <w:color w:val="0070C0"/>
        </w:rPr>
        <w:t>socioemocional</w:t>
      </w:r>
      <w:proofErr w:type="spellEnd"/>
    </w:p>
    <w:p w14:paraId="533D948A" w14:textId="77777777" w:rsidR="005E45A3" w:rsidRDefault="005E45A3" w:rsidP="005E45A3">
      <w:pPr>
        <w:pStyle w:val="TEXT"/>
        <w:numPr>
          <w:ilvl w:val="0"/>
          <w:numId w:val="0"/>
        </w:numPr>
        <w:spacing w:after="120" w:line="240" w:lineRule="auto"/>
        <w:ind w:left="360" w:hanging="360"/>
        <w:contextualSpacing w:val="0"/>
      </w:pPr>
      <w:r>
        <w:t>● Treball en equip, inclusió, respecte i diversitat</w:t>
      </w:r>
    </w:p>
    <w:p w14:paraId="5D0BC49A" w14:textId="7C7853D6" w:rsidR="005E45A3" w:rsidRPr="0087781C" w:rsidRDefault="005E45A3" w:rsidP="005E45A3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>
        <w:t>- Descoberta i ús de les tècniques cooperatives en el treball en equip en matemàtiques, escolta activa i respecte pel treball dels altres.</w:t>
      </w:r>
    </w:p>
    <w:p w14:paraId="16AF176A" w14:textId="77777777" w:rsidR="0087781C" w:rsidRPr="0087781C" w:rsidRDefault="0087781C" w:rsidP="0087781C">
      <w:pPr>
        <w:pStyle w:val="TEXT"/>
        <w:numPr>
          <w:ilvl w:val="0"/>
          <w:numId w:val="0"/>
        </w:numPr>
      </w:pPr>
    </w:p>
    <w:p w14:paraId="5621F2C8" w14:textId="49A6C373" w:rsidR="0087781C" w:rsidRPr="0087781C" w:rsidRDefault="000108DC" w:rsidP="000108DC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0108DC">
        <w:rPr>
          <w:highlight w:val="lightGray"/>
        </w:rPr>
        <w:t>H</w:t>
      </w:r>
      <w:r w:rsidR="003A4E42" w:rsidRPr="000108DC">
        <w:rPr>
          <w:highlight w:val="lightGray"/>
        </w:rPr>
        <w:t>abilitats socials i comunicatives</w:t>
      </w:r>
      <w:r w:rsidRPr="000108DC">
        <w:rPr>
          <w:highlight w:val="lightGray"/>
        </w:rPr>
        <w:t xml:space="preserve">. </w:t>
      </w:r>
      <w:r w:rsidR="003A4E42" w:rsidRPr="000108DC">
        <w:rPr>
          <w:highlight w:val="lightGray"/>
        </w:rPr>
        <w:t>Tècniques de treball en grup i d’aprenentatge entre iguals</w:t>
      </w:r>
      <w:r w:rsidRPr="000108DC">
        <w:rPr>
          <w:highlight w:val="lightGray"/>
        </w:rPr>
        <w:t xml:space="preserve">. </w:t>
      </w:r>
      <w:r w:rsidR="003A4E42" w:rsidRPr="000108DC">
        <w:rPr>
          <w:highlight w:val="lightGray"/>
        </w:rPr>
        <w:t>Fonts d’informació digital</w:t>
      </w:r>
      <w:r w:rsidRPr="000108DC">
        <w:rPr>
          <w:highlight w:val="lightGray"/>
        </w:rPr>
        <w:t>.</w:t>
      </w:r>
    </w:p>
    <w:sectPr w:rsidR="0087781C" w:rsidRPr="0087781C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C2CFE" w14:textId="77777777" w:rsidR="00096183" w:rsidRDefault="00096183" w:rsidP="00F543D7">
      <w:r>
        <w:separator/>
      </w:r>
    </w:p>
  </w:endnote>
  <w:endnote w:type="continuationSeparator" w:id="0">
    <w:p w14:paraId="37DBF752" w14:textId="77777777" w:rsidR="00096183" w:rsidRDefault="00096183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A4007" w14:textId="77777777" w:rsidR="00096183" w:rsidRDefault="00096183" w:rsidP="00F543D7">
      <w:r>
        <w:separator/>
      </w:r>
    </w:p>
  </w:footnote>
  <w:footnote w:type="continuationSeparator" w:id="0">
    <w:p w14:paraId="3EAC3875" w14:textId="77777777" w:rsidR="00096183" w:rsidRDefault="00096183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7D80"/>
    <w:multiLevelType w:val="hybridMultilevel"/>
    <w:tmpl w:val="D8F859EC"/>
    <w:lvl w:ilvl="0" w:tplc="1A300460">
      <w:numFmt w:val="bullet"/>
      <w:lvlText w:val="•"/>
      <w:lvlJc w:val="left"/>
      <w:pPr>
        <w:ind w:left="720" w:hanging="360"/>
      </w:pPr>
      <w:rPr>
        <w:rFonts w:hint="default"/>
        <w:lang w:val="es-ES" w:eastAsia="es-ES" w:bidi="es-ES"/>
      </w:rPr>
    </w:lvl>
    <w:lvl w:ilvl="1" w:tplc="2B9C47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E4E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AEC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7423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EA0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E84F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56A2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340F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62E76"/>
    <w:multiLevelType w:val="hybridMultilevel"/>
    <w:tmpl w:val="41C46D3C"/>
    <w:lvl w:ilvl="0" w:tplc="1A300460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B371E"/>
    <w:multiLevelType w:val="hybridMultilevel"/>
    <w:tmpl w:val="4D7282DA"/>
    <w:lvl w:ilvl="0" w:tplc="59322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B256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C2E6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BC43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A0C8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8266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5E8B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7EB0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EEB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526F7"/>
    <w:multiLevelType w:val="hybridMultilevel"/>
    <w:tmpl w:val="2A8EEF20"/>
    <w:lvl w:ilvl="0" w:tplc="1A300460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6B4FA2"/>
    <w:multiLevelType w:val="hybridMultilevel"/>
    <w:tmpl w:val="CD48007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166440"/>
    <w:multiLevelType w:val="hybridMultilevel"/>
    <w:tmpl w:val="4F561706"/>
    <w:lvl w:ilvl="0" w:tplc="AEB61DBA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260C7A"/>
    <w:multiLevelType w:val="hybridMultilevel"/>
    <w:tmpl w:val="C874B50A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5D2C1B"/>
    <w:multiLevelType w:val="hybridMultilevel"/>
    <w:tmpl w:val="614C0972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E532C7"/>
    <w:multiLevelType w:val="hybridMultilevel"/>
    <w:tmpl w:val="90E66FC4"/>
    <w:lvl w:ilvl="0" w:tplc="2D1E2718">
      <w:numFmt w:val="bullet"/>
      <w:lvlText w:val="•"/>
      <w:lvlJc w:val="left"/>
      <w:pPr>
        <w:ind w:left="360" w:hanging="360"/>
      </w:pPr>
      <w:rPr>
        <w:rFonts w:hint="default"/>
        <w:color w:val="E85244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537F99"/>
    <w:multiLevelType w:val="hybridMultilevel"/>
    <w:tmpl w:val="E07C81B8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CF127B"/>
    <w:multiLevelType w:val="hybridMultilevel"/>
    <w:tmpl w:val="9E081642"/>
    <w:lvl w:ilvl="0" w:tplc="309645BE">
      <w:numFmt w:val="bullet"/>
      <w:lvlText w:val="•"/>
      <w:lvlJc w:val="left"/>
      <w:pPr>
        <w:ind w:left="360" w:hanging="360"/>
      </w:pPr>
      <w:rPr>
        <w:rFonts w:hint="default"/>
        <w:color w:val="7887AA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7A2BAB"/>
    <w:multiLevelType w:val="hybridMultilevel"/>
    <w:tmpl w:val="14FA3D34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861BE3"/>
    <w:multiLevelType w:val="hybridMultilevel"/>
    <w:tmpl w:val="F63634B2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5F0D87"/>
    <w:multiLevelType w:val="hybridMultilevel"/>
    <w:tmpl w:val="FB4A04AA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D94D2C"/>
    <w:multiLevelType w:val="hybridMultilevel"/>
    <w:tmpl w:val="88F2187E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6B15F5"/>
    <w:multiLevelType w:val="hybridMultilevel"/>
    <w:tmpl w:val="FF5E3E22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B2006D"/>
    <w:multiLevelType w:val="hybridMultilevel"/>
    <w:tmpl w:val="E5B604D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DC096B"/>
    <w:multiLevelType w:val="hybridMultilevel"/>
    <w:tmpl w:val="0402326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C16F4"/>
    <w:multiLevelType w:val="hybridMultilevel"/>
    <w:tmpl w:val="9C3AD2C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7310A6"/>
    <w:multiLevelType w:val="hybridMultilevel"/>
    <w:tmpl w:val="ADB8D69C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00196B"/>
    <w:multiLevelType w:val="hybridMultilevel"/>
    <w:tmpl w:val="989E6D04"/>
    <w:lvl w:ilvl="0" w:tplc="A51A7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C47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E4E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AEC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7423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EA0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E84F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56A2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340F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3F5E9F"/>
    <w:multiLevelType w:val="hybridMultilevel"/>
    <w:tmpl w:val="9F365E2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B004B9"/>
    <w:multiLevelType w:val="hybridMultilevel"/>
    <w:tmpl w:val="C088D062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B80499"/>
    <w:multiLevelType w:val="hybridMultilevel"/>
    <w:tmpl w:val="3B52045A"/>
    <w:lvl w:ilvl="0" w:tplc="AFD6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78A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E51CEA"/>
    <w:multiLevelType w:val="hybridMultilevel"/>
    <w:tmpl w:val="DB1E8A0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62A439F"/>
    <w:multiLevelType w:val="hybridMultilevel"/>
    <w:tmpl w:val="EBF6DB5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C2967C5"/>
    <w:multiLevelType w:val="hybridMultilevel"/>
    <w:tmpl w:val="6CD21FA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DD2F3C"/>
    <w:multiLevelType w:val="hybridMultilevel"/>
    <w:tmpl w:val="F140C708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12410"/>
    <w:multiLevelType w:val="hybridMultilevel"/>
    <w:tmpl w:val="6FB84D7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8B70ED9"/>
    <w:multiLevelType w:val="hybridMultilevel"/>
    <w:tmpl w:val="97FE57D4"/>
    <w:lvl w:ilvl="0" w:tplc="AEB61DBA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E05012B"/>
    <w:multiLevelType w:val="hybridMultilevel"/>
    <w:tmpl w:val="8A72D1EA"/>
    <w:lvl w:ilvl="0" w:tplc="AFD64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4A64471"/>
    <w:multiLevelType w:val="hybridMultilevel"/>
    <w:tmpl w:val="B382F35A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7195DC5"/>
    <w:multiLevelType w:val="hybridMultilevel"/>
    <w:tmpl w:val="36E67AB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17BD0"/>
    <w:multiLevelType w:val="hybridMultilevel"/>
    <w:tmpl w:val="53E25A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F3149A"/>
    <w:multiLevelType w:val="hybridMultilevel"/>
    <w:tmpl w:val="36C6C2A8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F193F11"/>
    <w:multiLevelType w:val="hybridMultilevel"/>
    <w:tmpl w:val="444A412E"/>
    <w:lvl w:ilvl="0" w:tplc="AEB61DBA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31"/>
  </w:num>
  <w:num w:numId="4">
    <w:abstractNumId w:val="4"/>
  </w:num>
  <w:num w:numId="5">
    <w:abstractNumId w:val="2"/>
  </w:num>
  <w:num w:numId="6">
    <w:abstractNumId w:val="34"/>
  </w:num>
  <w:num w:numId="7">
    <w:abstractNumId w:val="36"/>
  </w:num>
  <w:num w:numId="8">
    <w:abstractNumId w:val="18"/>
  </w:num>
  <w:num w:numId="9">
    <w:abstractNumId w:val="19"/>
  </w:num>
  <w:num w:numId="10">
    <w:abstractNumId w:val="25"/>
  </w:num>
  <w:num w:numId="11">
    <w:abstractNumId w:val="30"/>
  </w:num>
  <w:num w:numId="12">
    <w:abstractNumId w:val="26"/>
  </w:num>
  <w:num w:numId="13">
    <w:abstractNumId w:val="28"/>
  </w:num>
  <w:num w:numId="14">
    <w:abstractNumId w:val="27"/>
  </w:num>
  <w:num w:numId="15">
    <w:abstractNumId w:val="23"/>
  </w:num>
  <w:num w:numId="16">
    <w:abstractNumId w:val="9"/>
  </w:num>
  <w:num w:numId="17">
    <w:abstractNumId w:val="37"/>
  </w:num>
  <w:num w:numId="18">
    <w:abstractNumId w:val="12"/>
  </w:num>
  <w:num w:numId="19">
    <w:abstractNumId w:val="15"/>
  </w:num>
  <w:num w:numId="20">
    <w:abstractNumId w:val="7"/>
  </w:num>
  <w:num w:numId="21">
    <w:abstractNumId w:val="22"/>
  </w:num>
  <w:num w:numId="22">
    <w:abstractNumId w:val="0"/>
  </w:num>
  <w:num w:numId="23">
    <w:abstractNumId w:val="1"/>
  </w:num>
  <w:num w:numId="24">
    <w:abstractNumId w:val="38"/>
  </w:num>
  <w:num w:numId="25">
    <w:abstractNumId w:val="33"/>
  </w:num>
  <w:num w:numId="26">
    <w:abstractNumId w:val="13"/>
  </w:num>
  <w:num w:numId="27">
    <w:abstractNumId w:val="14"/>
  </w:num>
  <w:num w:numId="28">
    <w:abstractNumId w:val="11"/>
  </w:num>
  <w:num w:numId="29">
    <w:abstractNumId w:val="16"/>
  </w:num>
  <w:num w:numId="30">
    <w:abstractNumId w:val="10"/>
  </w:num>
  <w:num w:numId="31">
    <w:abstractNumId w:val="29"/>
  </w:num>
  <w:num w:numId="32">
    <w:abstractNumId w:val="24"/>
  </w:num>
  <w:num w:numId="33">
    <w:abstractNumId w:val="35"/>
  </w:num>
  <w:num w:numId="34">
    <w:abstractNumId w:val="3"/>
  </w:num>
  <w:num w:numId="35">
    <w:abstractNumId w:val="32"/>
  </w:num>
  <w:num w:numId="36">
    <w:abstractNumId w:val="5"/>
  </w:num>
  <w:num w:numId="37">
    <w:abstractNumId w:val="8"/>
  </w:num>
  <w:num w:numId="38">
    <w:abstractNumId w:val="17"/>
  </w:num>
  <w:num w:numId="39">
    <w:abstractNumId w:val="39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108DC"/>
    <w:rsid w:val="00096183"/>
    <w:rsid w:val="000D5173"/>
    <w:rsid w:val="00127845"/>
    <w:rsid w:val="00174CCB"/>
    <w:rsid w:val="001B0E15"/>
    <w:rsid w:val="001B25AC"/>
    <w:rsid w:val="001D7153"/>
    <w:rsid w:val="00260ED7"/>
    <w:rsid w:val="00285E9F"/>
    <w:rsid w:val="002F679A"/>
    <w:rsid w:val="0030104D"/>
    <w:rsid w:val="00346B96"/>
    <w:rsid w:val="00351D9C"/>
    <w:rsid w:val="003A4E42"/>
    <w:rsid w:val="003A4E64"/>
    <w:rsid w:val="00423195"/>
    <w:rsid w:val="004D5625"/>
    <w:rsid w:val="005321C8"/>
    <w:rsid w:val="005B5B5D"/>
    <w:rsid w:val="005E45A3"/>
    <w:rsid w:val="0066431D"/>
    <w:rsid w:val="006D4D0A"/>
    <w:rsid w:val="006F0CAA"/>
    <w:rsid w:val="007329CE"/>
    <w:rsid w:val="00761516"/>
    <w:rsid w:val="007C29DC"/>
    <w:rsid w:val="00837FBF"/>
    <w:rsid w:val="00861A69"/>
    <w:rsid w:val="0087781C"/>
    <w:rsid w:val="008F415F"/>
    <w:rsid w:val="00913C63"/>
    <w:rsid w:val="009C04FE"/>
    <w:rsid w:val="009E6C0C"/>
    <w:rsid w:val="00A26529"/>
    <w:rsid w:val="00B2141D"/>
    <w:rsid w:val="00CA3787"/>
    <w:rsid w:val="00CD38BB"/>
    <w:rsid w:val="00D55212"/>
    <w:rsid w:val="00D577B6"/>
    <w:rsid w:val="00D805EE"/>
    <w:rsid w:val="00DB4005"/>
    <w:rsid w:val="00DC0429"/>
    <w:rsid w:val="00E96447"/>
    <w:rsid w:val="00F543D7"/>
    <w:rsid w:val="00F942FE"/>
    <w:rsid w:val="00FA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99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argrafdellista"/>
    <w:qFormat/>
    <w:rsid w:val="009C04FE"/>
    <w:pPr>
      <w:numPr>
        <w:numId w:val="13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Prrafodelista1">
    <w:name w:val="Párrafo de lista1"/>
    <w:basedOn w:val="Normal"/>
    <w:uiPriority w:val="34"/>
    <w:qFormat/>
    <w:rsid w:val="00D55212"/>
    <w:pPr>
      <w:widowControl/>
      <w:autoSpaceDE/>
      <w:autoSpaceDN/>
      <w:spacing w:after="160" w:line="259" w:lineRule="auto"/>
      <w:ind w:left="720"/>
      <w:contextualSpacing/>
    </w:pPr>
    <w:rPr>
      <w:rFonts w:ascii="Calibri" w:eastAsia="Calibri" w:hAnsi="Calibri" w:cs="Times New Roman"/>
      <w:lang w:eastAsia="en-US" w:bidi="ar-SA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D55212"/>
    <w:rPr>
      <w:rFonts w:ascii="Times New Roman" w:hAnsi="Times New Roman" w:cs="Times New Roman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D55212"/>
    <w:rPr>
      <w:rFonts w:ascii="Times New Roman" w:eastAsia="Arial Narrow" w:hAnsi="Times New Roman" w:cs="Times New Roman"/>
      <w:sz w:val="18"/>
      <w:szCs w:val="18"/>
      <w:lang w:eastAsia="es-ES" w:bidi="es-ES"/>
    </w:rPr>
  </w:style>
  <w:style w:type="paragraph" w:customStyle="1" w:styleId="Prrafodelista2">
    <w:name w:val="Párrafo de lista2"/>
    <w:basedOn w:val="Normal"/>
    <w:rsid w:val="00E96447"/>
    <w:pPr>
      <w:widowControl/>
      <w:autoSpaceDE/>
      <w:autoSpaceDN/>
      <w:spacing w:after="160" w:line="259" w:lineRule="auto"/>
      <w:ind w:left="720"/>
      <w:contextualSpacing/>
    </w:pPr>
    <w:rPr>
      <w:rFonts w:ascii="Calibri" w:eastAsia="Calibri" w:hAnsi="Calibri" w:cs="Times New Roman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498</Words>
  <Characters>2841</Characters>
  <Application>Microsoft Office Word</Application>
  <DocSecurity>0</DocSecurity>
  <Lines>23</Lines>
  <Paragraphs>6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Nuria Gonzalez</cp:lastModifiedBy>
  <cp:revision>8</cp:revision>
  <dcterms:created xsi:type="dcterms:W3CDTF">2020-07-10T09:16:00Z</dcterms:created>
  <dcterms:modified xsi:type="dcterms:W3CDTF">2022-04-04T09:57:00Z</dcterms:modified>
</cp:coreProperties>
</file>